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8D1" w:rsidRPr="007908D1" w:rsidRDefault="007908D1" w:rsidP="007908D1">
      <w:pPr>
        <w:spacing w:after="0" w:line="240" w:lineRule="auto"/>
        <w:jc w:val="both"/>
        <w:outlineLvl w:val="0"/>
        <w:rPr>
          <w:rFonts w:ascii="Times New Roman" w:eastAsia="Times New Roman" w:hAnsi="Times New Roman" w:cs="Times New Roman"/>
          <w:b/>
          <w:bCs/>
          <w:color w:val="804040"/>
          <w:kern w:val="36"/>
          <w:sz w:val="24"/>
          <w:szCs w:val="24"/>
        </w:rPr>
      </w:pPr>
      <w:r w:rsidRPr="007908D1">
        <w:rPr>
          <w:rFonts w:ascii="Times New Roman" w:eastAsia="Times New Roman" w:hAnsi="Times New Roman" w:cs="Times New Roman"/>
          <w:b/>
          <w:bCs/>
          <w:color w:val="804040"/>
          <w:kern w:val="36"/>
          <w:sz w:val="24"/>
          <w:szCs w:val="24"/>
        </w:rPr>
        <w:t xml:space="preserve">Исследование самооценки по методике </w:t>
      </w:r>
      <w:proofErr w:type="spellStart"/>
      <w:r w:rsidRPr="007908D1">
        <w:rPr>
          <w:rFonts w:ascii="Times New Roman" w:eastAsia="Times New Roman" w:hAnsi="Times New Roman" w:cs="Times New Roman"/>
          <w:b/>
          <w:bCs/>
          <w:color w:val="804040"/>
          <w:kern w:val="36"/>
          <w:sz w:val="24"/>
          <w:szCs w:val="24"/>
        </w:rPr>
        <w:t>Дембо-Рубинштейн</w:t>
      </w:r>
      <w:proofErr w:type="spellEnd"/>
      <w:r w:rsidRPr="007908D1">
        <w:rPr>
          <w:rFonts w:ascii="Times New Roman" w:eastAsia="Times New Roman" w:hAnsi="Times New Roman" w:cs="Times New Roman"/>
          <w:b/>
          <w:bCs/>
          <w:color w:val="804040"/>
          <w:kern w:val="36"/>
          <w:sz w:val="24"/>
          <w:szCs w:val="24"/>
        </w:rPr>
        <w:t xml:space="preserve"> в модификации А. М. Прихожан</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Данная методика основана на непосредственном оценивании (</w:t>
      </w:r>
      <w:proofErr w:type="spellStart"/>
      <w:r w:rsidRPr="007908D1">
        <w:rPr>
          <w:rFonts w:ascii="Times New Roman" w:eastAsia="Times New Roman" w:hAnsi="Times New Roman" w:cs="Times New Roman"/>
          <w:color w:val="000000"/>
          <w:sz w:val="24"/>
          <w:szCs w:val="24"/>
        </w:rPr>
        <w:t>шкалировании</w:t>
      </w:r>
      <w:proofErr w:type="spellEnd"/>
      <w:r w:rsidRPr="007908D1">
        <w:rPr>
          <w:rFonts w:ascii="Times New Roman" w:eastAsia="Times New Roman" w:hAnsi="Times New Roman" w:cs="Times New Roman"/>
          <w:color w:val="000000"/>
          <w:sz w:val="24"/>
          <w:szCs w:val="24"/>
        </w:rPr>
        <w:t xml:space="preserve">) школьниками ряда личных качеств, таких как здоровье, способности, характер и т. д. </w:t>
      </w:r>
      <w:proofErr w:type="gramStart"/>
      <w:r w:rsidRPr="007908D1">
        <w:rPr>
          <w:rFonts w:ascii="Times New Roman" w:eastAsia="Times New Roman" w:hAnsi="Times New Roman" w:cs="Times New Roman"/>
          <w:color w:val="000000"/>
          <w:sz w:val="24"/>
          <w:szCs w:val="24"/>
        </w:rPr>
        <w:t>Обследуемым</w:t>
      </w:r>
      <w:proofErr w:type="gramEnd"/>
      <w:r w:rsidRPr="007908D1">
        <w:rPr>
          <w:rFonts w:ascii="Times New Roman" w:eastAsia="Times New Roman" w:hAnsi="Times New Roman" w:cs="Times New Roman"/>
          <w:color w:val="000000"/>
          <w:sz w:val="24"/>
          <w:szCs w:val="24"/>
        </w:rPr>
        <w:t xml:space="preserve"> предлагается на вертикальных линиях отметить определенными знаками уровень развития у них этих качеств (показатель самооценки) и уровень притязаний, т. е. уровень развития этих же качеств, который бы удовлетворял их. Каждому испытуемому предлагается бланк методики, содержащий инструкцию и задание.</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b/>
          <w:bCs/>
          <w:color w:val="000000"/>
          <w:sz w:val="24"/>
          <w:szCs w:val="24"/>
        </w:rPr>
        <w:t>Проведение исследования</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 xml:space="preserve">Инструкция. </w:t>
      </w:r>
      <w:proofErr w:type="gramStart"/>
      <w:r w:rsidRPr="007908D1">
        <w:rPr>
          <w:rFonts w:ascii="Times New Roman" w:eastAsia="Times New Roman" w:hAnsi="Times New Roman" w:cs="Times New Roman"/>
          <w:color w:val="000000"/>
          <w:sz w:val="24"/>
          <w:szCs w:val="24"/>
        </w:rPr>
        <w:t>“Любой человек оценивает свои способности, возможности, характер и др. Уровень развития каждого качества, стороны человеческой личности можно условно изобразить вертикальной линией, нижняя точка которой будет символизировать самое низкое развитие, а верхняя — наивысшее.</w:t>
      </w:r>
      <w:proofErr w:type="gramEnd"/>
      <w:r w:rsidRPr="007908D1">
        <w:rPr>
          <w:rFonts w:ascii="Times New Roman" w:eastAsia="Times New Roman" w:hAnsi="Times New Roman" w:cs="Times New Roman"/>
          <w:color w:val="000000"/>
          <w:sz w:val="24"/>
          <w:szCs w:val="24"/>
        </w:rPr>
        <w:t xml:space="preserve"> Вам предлагаются семь таких линий. Они обозначают:</w:t>
      </w:r>
    </w:p>
    <w:p w:rsidR="007908D1" w:rsidRPr="007908D1" w:rsidRDefault="007908D1" w:rsidP="007908D1">
      <w:pPr>
        <w:numPr>
          <w:ilvl w:val="0"/>
          <w:numId w:val="1"/>
        </w:numPr>
        <w:spacing w:after="0" w:line="240" w:lineRule="auto"/>
        <w:ind w:left="1560"/>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здоровье;</w:t>
      </w:r>
    </w:p>
    <w:p w:rsidR="007908D1" w:rsidRPr="007908D1" w:rsidRDefault="007908D1" w:rsidP="007908D1">
      <w:pPr>
        <w:numPr>
          <w:ilvl w:val="0"/>
          <w:numId w:val="1"/>
        </w:numPr>
        <w:spacing w:after="0" w:line="240" w:lineRule="auto"/>
        <w:ind w:left="1560"/>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ум, способности;</w:t>
      </w:r>
    </w:p>
    <w:p w:rsidR="007908D1" w:rsidRPr="007908D1" w:rsidRDefault="007908D1" w:rsidP="007908D1">
      <w:pPr>
        <w:numPr>
          <w:ilvl w:val="0"/>
          <w:numId w:val="1"/>
        </w:numPr>
        <w:spacing w:after="0" w:line="240" w:lineRule="auto"/>
        <w:ind w:left="1560"/>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характер;</w:t>
      </w:r>
    </w:p>
    <w:p w:rsidR="007908D1" w:rsidRPr="007908D1" w:rsidRDefault="007908D1" w:rsidP="007908D1">
      <w:pPr>
        <w:numPr>
          <w:ilvl w:val="0"/>
          <w:numId w:val="1"/>
        </w:numPr>
        <w:spacing w:after="0" w:line="240" w:lineRule="auto"/>
        <w:ind w:left="1560"/>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авторитет у сверстников;</w:t>
      </w:r>
    </w:p>
    <w:p w:rsidR="007908D1" w:rsidRPr="007908D1" w:rsidRDefault="007908D1" w:rsidP="007908D1">
      <w:pPr>
        <w:numPr>
          <w:ilvl w:val="0"/>
          <w:numId w:val="1"/>
        </w:numPr>
        <w:spacing w:after="0" w:line="240" w:lineRule="auto"/>
        <w:ind w:left="1560"/>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умение многое делать своими руками, умелые руки;</w:t>
      </w:r>
    </w:p>
    <w:p w:rsidR="007908D1" w:rsidRPr="007908D1" w:rsidRDefault="007908D1" w:rsidP="007908D1">
      <w:pPr>
        <w:numPr>
          <w:ilvl w:val="0"/>
          <w:numId w:val="1"/>
        </w:numPr>
        <w:spacing w:after="0" w:line="240" w:lineRule="auto"/>
        <w:ind w:left="1560"/>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внешность;</w:t>
      </w:r>
    </w:p>
    <w:p w:rsidR="007908D1" w:rsidRPr="007908D1" w:rsidRDefault="007908D1" w:rsidP="007908D1">
      <w:pPr>
        <w:numPr>
          <w:ilvl w:val="0"/>
          <w:numId w:val="1"/>
        </w:numPr>
        <w:spacing w:after="0" w:line="240" w:lineRule="auto"/>
        <w:ind w:left="1560"/>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уверенность в себе.</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На каждой линии чертой</w:t>
      </w:r>
      <w:proofErr w:type="gramStart"/>
      <w:r w:rsidRPr="007908D1">
        <w:rPr>
          <w:rFonts w:ascii="Times New Roman" w:eastAsia="Times New Roman" w:hAnsi="Times New Roman" w:cs="Times New Roman"/>
          <w:color w:val="000000"/>
          <w:sz w:val="24"/>
          <w:szCs w:val="24"/>
        </w:rPr>
        <w:t xml:space="preserve"> (-) </w:t>
      </w:r>
      <w:proofErr w:type="gramEnd"/>
      <w:r w:rsidRPr="007908D1">
        <w:rPr>
          <w:rFonts w:ascii="Times New Roman" w:eastAsia="Times New Roman" w:hAnsi="Times New Roman" w:cs="Times New Roman"/>
          <w:color w:val="000000"/>
          <w:sz w:val="24"/>
          <w:szCs w:val="24"/>
        </w:rPr>
        <w:t>отметьте, как вы оцениваете развитие у себя этого качества, стороны вашей личности в данный момент времени. После этого крестиком (</w:t>
      </w:r>
      <w:proofErr w:type="spellStart"/>
      <w:r w:rsidRPr="007908D1">
        <w:rPr>
          <w:rFonts w:ascii="Times New Roman" w:eastAsia="Times New Roman" w:hAnsi="Times New Roman" w:cs="Times New Roman"/>
          <w:color w:val="000000"/>
          <w:sz w:val="24"/>
          <w:szCs w:val="24"/>
        </w:rPr>
        <w:t>х</w:t>
      </w:r>
      <w:proofErr w:type="spellEnd"/>
      <w:r w:rsidRPr="007908D1">
        <w:rPr>
          <w:rFonts w:ascii="Times New Roman" w:eastAsia="Times New Roman" w:hAnsi="Times New Roman" w:cs="Times New Roman"/>
          <w:color w:val="000000"/>
          <w:sz w:val="24"/>
          <w:szCs w:val="24"/>
        </w:rPr>
        <w:t>) отметьте, при каком уровне развития этих качеств, сторон вы были бы удовлетворены собой или почувствовали гордость за себя”.</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Испытуемому выдается бланк, на котором изображено семь линий, высота каждой — 100 мм, с указанием верхней, нижней точек и середины шкалы. При этом верхняя и нижняя точки отмечаются заметными чертами, середина — едва заметной точкой.</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Методика может проводиться как фронтально — с целым классом (или группой), так и индивидуально. При фронтальной работе необходимо проверить, как каждый ученик заполнил первую шкалу. Надо убедиться, правильно ли применяются предложенные значки, ответить на вопросы. После этого испытуемый работает самостоятельно. Время, отводимое на заполнение шкалы вместе с чтением инструкции, 10—12 мин.</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b/>
          <w:bCs/>
          <w:color w:val="000000"/>
          <w:sz w:val="24"/>
          <w:szCs w:val="24"/>
        </w:rPr>
        <w:t>Обработка и интерпретация результатов</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Обработка проводится по шести шкалам (первая, тренировочная — «здоровье» — не учитывается). Каждый ответ выражается в баллах. Как уже отмечалось ранее, длина каждой шкалы 100мм, в соответствии с этим ответы школьников получают количественную характеристику (например, 54мм = 54 баллам).</w:t>
      </w:r>
    </w:p>
    <w:p w:rsidR="007908D1" w:rsidRPr="007908D1" w:rsidRDefault="007908D1" w:rsidP="007908D1">
      <w:pPr>
        <w:numPr>
          <w:ilvl w:val="0"/>
          <w:numId w:val="2"/>
        </w:numPr>
        <w:spacing w:after="0" w:line="240" w:lineRule="auto"/>
        <w:ind w:left="4320"/>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По каждой из шести шкал определить:</w:t>
      </w:r>
    </w:p>
    <w:p w:rsidR="007908D1" w:rsidRPr="007908D1" w:rsidRDefault="007908D1" w:rsidP="007908D1">
      <w:pPr>
        <w:numPr>
          <w:ilvl w:val="1"/>
          <w:numId w:val="2"/>
        </w:numPr>
        <w:spacing w:after="0" w:line="240" w:lineRule="auto"/>
        <w:ind w:left="5040"/>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 xml:space="preserve">уровень притязаний — расстояние в </w:t>
      </w:r>
      <w:proofErr w:type="gramStart"/>
      <w:r w:rsidRPr="007908D1">
        <w:rPr>
          <w:rFonts w:ascii="Times New Roman" w:eastAsia="Times New Roman" w:hAnsi="Times New Roman" w:cs="Times New Roman"/>
          <w:color w:val="000000"/>
          <w:sz w:val="24"/>
          <w:szCs w:val="24"/>
        </w:rPr>
        <w:t>мм</w:t>
      </w:r>
      <w:proofErr w:type="gramEnd"/>
      <w:r w:rsidRPr="007908D1">
        <w:rPr>
          <w:rFonts w:ascii="Times New Roman" w:eastAsia="Times New Roman" w:hAnsi="Times New Roman" w:cs="Times New Roman"/>
          <w:color w:val="000000"/>
          <w:sz w:val="24"/>
          <w:szCs w:val="24"/>
        </w:rPr>
        <w:t xml:space="preserve"> от нижней точки шкалы («0») до знака «</w:t>
      </w:r>
      <w:proofErr w:type="spellStart"/>
      <w:r w:rsidRPr="007908D1">
        <w:rPr>
          <w:rFonts w:ascii="Times New Roman" w:eastAsia="Times New Roman" w:hAnsi="Times New Roman" w:cs="Times New Roman"/>
          <w:color w:val="000000"/>
          <w:sz w:val="24"/>
          <w:szCs w:val="24"/>
        </w:rPr>
        <w:t>х</w:t>
      </w:r>
      <w:proofErr w:type="spellEnd"/>
      <w:r w:rsidRPr="007908D1">
        <w:rPr>
          <w:rFonts w:ascii="Times New Roman" w:eastAsia="Times New Roman" w:hAnsi="Times New Roman" w:cs="Times New Roman"/>
          <w:color w:val="000000"/>
          <w:sz w:val="24"/>
          <w:szCs w:val="24"/>
        </w:rPr>
        <w:t>»;</w:t>
      </w:r>
    </w:p>
    <w:p w:rsidR="007908D1" w:rsidRPr="007908D1" w:rsidRDefault="007908D1" w:rsidP="007908D1">
      <w:pPr>
        <w:numPr>
          <w:ilvl w:val="1"/>
          <w:numId w:val="2"/>
        </w:numPr>
        <w:spacing w:after="0" w:line="240" w:lineRule="auto"/>
        <w:ind w:left="5040"/>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высоту самооценки — от «о» до знака</w:t>
      </w:r>
      <w:proofErr w:type="gramStart"/>
      <w:r w:rsidRPr="007908D1">
        <w:rPr>
          <w:rFonts w:ascii="Times New Roman" w:eastAsia="Times New Roman" w:hAnsi="Times New Roman" w:cs="Times New Roman"/>
          <w:color w:val="000000"/>
          <w:sz w:val="24"/>
          <w:szCs w:val="24"/>
        </w:rPr>
        <w:t xml:space="preserve"> «—»;</w:t>
      </w:r>
      <w:proofErr w:type="gramEnd"/>
    </w:p>
    <w:p w:rsidR="007908D1" w:rsidRPr="007908D1" w:rsidRDefault="007908D1" w:rsidP="007908D1">
      <w:pPr>
        <w:numPr>
          <w:ilvl w:val="1"/>
          <w:numId w:val="2"/>
        </w:numPr>
        <w:spacing w:after="0" w:line="240" w:lineRule="auto"/>
        <w:ind w:left="5040"/>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значение расхождения между уровнем притязаний и самооценкой — расстояние от знака «</w:t>
      </w:r>
      <w:proofErr w:type="spellStart"/>
      <w:r w:rsidRPr="007908D1">
        <w:rPr>
          <w:rFonts w:ascii="Times New Roman" w:eastAsia="Times New Roman" w:hAnsi="Times New Roman" w:cs="Times New Roman"/>
          <w:color w:val="000000"/>
          <w:sz w:val="24"/>
          <w:szCs w:val="24"/>
        </w:rPr>
        <w:t>х</w:t>
      </w:r>
      <w:proofErr w:type="spellEnd"/>
      <w:r w:rsidRPr="007908D1">
        <w:rPr>
          <w:rFonts w:ascii="Times New Roman" w:eastAsia="Times New Roman" w:hAnsi="Times New Roman" w:cs="Times New Roman"/>
          <w:color w:val="000000"/>
          <w:sz w:val="24"/>
          <w:szCs w:val="24"/>
        </w:rPr>
        <w:t xml:space="preserve">» до знака «-», если уровень </w:t>
      </w:r>
      <w:proofErr w:type="gramStart"/>
      <w:r w:rsidRPr="007908D1">
        <w:rPr>
          <w:rFonts w:ascii="Times New Roman" w:eastAsia="Times New Roman" w:hAnsi="Times New Roman" w:cs="Times New Roman"/>
          <w:color w:val="000000"/>
          <w:sz w:val="24"/>
          <w:szCs w:val="24"/>
        </w:rPr>
        <w:t>притязаний</w:t>
      </w:r>
      <w:proofErr w:type="gramEnd"/>
      <w:r w:rsidRPr="007908D1">
        <w:rPr>
          <w:rFonts w:ascii="Times New Roman" w:eastAsia="Times New Roman" w:hAnsi="Times New Roman" w:cs="Times New Roman"/>
          <w:color w:val="000000"/>
          <w:sz w:val="24"/>
          <w:szCs w:val="24"/>
        </w:rPr>
        <w:t xml:space="preserve"> ниже самооценки, он выражается отрицательным числом.</w:t>
      </w:r>
    </w:p>
    <w:p w:rsidR="007908D1" w:rsidRPr="007908D1" w:rsidRDefault="007908D1" w:rsidP="007908D1">
      <w:pPr>
        <w:numPr>
          <w:ilvl w:val="0"/>
          <w:numId w:val="2"/>
        </w:numPr>
        <w:spacing w:after="0" w:line="240" w:lineRule="auto"/>
        <w:ind w:left="4320"/>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Рассчитать среднюю величину каждого показателя уровня притязаний и самооценки по всем шести шкалам.</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b/>
          <w:bCs/>
          <w:color w:val="000000"/>
          <w:sz w:val="24"/>
          <w:szCs w:val="24"/>
        </w:rPr>
        <w:lastRenderedPageBreak/>
        <w:t>Уровень притязаний</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Норму, реалистический уровень притязаний, характеризует результат от 60 до 89 баллов. Оптимальный — сравнительно высокий уровень — от 75 до 89 баллов, подтверждающий оптимальное представление о своих возможностях, что является важным фактором личностного развития. Результат от 90 до 100 баллов обычно удостоверяет нереалистическое, некритическое отношение детей к собственным возможностям. Результат менее 60 баллов свидетельствует о заниженном уровне притязаний, он — индикатор неблагоприятного развития личности.</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b/>
          <w:bCs/>
          <w:color w:val="000000"/>
          <w:sz w:val="24"/>
          <w:szCs w:val="24"/>
        </w:rPr>
        <w:t>Высота самооценки</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Количество баллов от 45 до 74 («средняя» и «высокая» самооценка) удостоверяют реалистическую (адекватную) самооценку.</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Количество баллов от 75 до 100 и выше свидетельствует о завышенной самооценке и указывает на определенные отклонения в формировании личности. Завышенная самооценка может подтверждать личностную незрелость, неумение правильно оценить результаты своей деятельности, сравнивать себя с другими; такая самооценка может указывать на существенные искажения в формировании личности — «закрытости для опыта», нечувствительности к своим ошибкам, неудачам, замечаниям и оценкам окружающих. Количество баллов ниже 45 указывает на заниженную самооценку (недооценку себя) и свидетельствует о крайнем неблагополучии в развитии личности. Эти ученики составляют «группу риска», их, как правило, мало. За низкой самооценкой могут скрываться два совершенно разных психологических явления: подлинная неуверенность в себе и «защитная», когда декларирование (самому себе) собственного неумения, отсутствия способности и тому подобного позволяет не прилагать никаких усилий.</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В табл. даны количественные характеристики уровня притязаний и самооценки, полученные для учащихся 7-10 классов городских школ (около 900 чел.).</w:t>
      </w:r>
    </w:p>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r w:rsidRPr="007908D1">
        <w:rPr>
          <w:rFonts w:ascii="Times New Roman" w:eastAsia="Times New Roman" w:hAnsi="Times New Roman" w:cs="Times New Roman"/>
          <w:color w:val="000000"/>
          <w:sz w:val="24"/>
          <w:szCs w:val="24"/>
        </w:rPr>
        <w:t>Таблица. Количественные характеристики уровня притязаний и самооценки учащихся 7-10 классов городских школ.</w:t>
      </w:r>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005"/>
        <w:gridCol w:w="1478"/>
        <w:gridCol w:w="1309"/>
        <w:gridCol w:w="1357"/>
        <w:gridCol w:w="1357"/>
      </w:tblGrid>
      <w:tr w:rsidR="007908D1" w:rsidRPr="007908D1" w:rsidTr="007908D1">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Параметр</w:t>
            </w:r>
          </w:p>
        </w:tc>
        <w:tc>
          <w:tcPr>
            <w:tcW w:w="0" w:type="auto"/>
            <w:gridSpan w:val="4"/>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Количественная характеристика (балл)</w:t>
            </w:r>
          </w:p>
        </w:tc>
      </w:tr>
      <w:tr w:rsidR="007908D1" w:rsidRPr="007908D1" w:rsidTr="007908D1">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низкий</w:t>
            </w:r>
          </w:p>
        </w:tc>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средний</w:t>
            </w:r>
          </w:p>
        </w:tc>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высокий</w:t>
            </w:r>
          </w:p>
        </w:tc>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Очень</w:t>
            </w:r>
            <w:r w:rsidRPr="007908D1">
              <w:rPr>
                <w:rFonts w:ascii="Times New Roman" w:eastAsia="Times New Roman" w:hAnsi="Times New Roman" w:cs="Times New Roman"/>
                <w:sz w:val="24"/>
                <w:szCs w:val="24"/>
              </w:rPr>
              <w:br/>
              <w:t>высокий</w:t>
            </w:r>
          </w:p>
        </w:tc>
      </w:tr>
      <w:tr w:rsidR="007908D1" w:rsidRPr="007908D1" w:rsidTr="007908D1">
        <w:trPr>
          <w:tblCellSpacing w:w="0" w:type="dxa"/>
          <w:jc w:val="center"/>
        </w:trPr>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Уровень притязаний</w:t>
            </w:r>
          </w:p>
        </w:tc>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Менее 60</w:t>
            </w:r>
          </w:p>
        </w:tc>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60-74</w:t>
            </w:r>
          </w:p>
        </w:tc>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75-89</w:t>
            </w:r>
          </w:p>
        </w:tc>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90-100</w:t>
            </w:r>
          </w:p>
        </w:tc>
      </w:tr>
      <w:tr w:rsidR="007908D1" w:rsidRPr="007908D1" w:rsidTr="007908D1">
        <w:trPr>
          <w:tblCellSpacing w:w="0" w:type="dxa"/>
          <w:jc w:val="center"/>
        </w:trPr>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Уровень самооценки</w:t>
            </w:r>
          </w:p>
        </w:tc>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Менее 45</w:t>
            </w:r>
          </w:p>
        </w:tc>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45-59</w:t>
            </w:r>
          </w:p>
        </w:tc>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60-74</w:t>
            </w:r>
          </w:p>
        </w:tc>
        <w:tc>
          <w:tcPr>
            <w:tcW w:w="0" w:type="auto"/>
            <w:tcBorders>
              <w:top w:val="outset" w:sz="6" w:space="0" w:color="auto"/>
              <w:left w:val="outset" w:sz="6" w:space="0" w:color="auto"/>
              <w:bottom w:val="outset" w:sz="6" w:space="0" w:color="auto"/>
              <w:right w:val="outset" w:sz="6" w:space="0" w:color="auto"/>
            </w:tcBorders>
            <w:tcMar>
              <w:top w:w="33" w:type="dxa"/>
              <w:left w:w="33" w:type="dxa"/>
              <w:bottom w:w="33" w:type="dxa"/>
              <w:right w:w="33" w:type="dxa"/>
            </w:tcMar>
            <w:vAlign w:val="center"/>
            <w:hideMark/>
          </w:tcPr>
          <w:p w:rsidR="007908D1" w:rsidRPr="007908D1" w:rsidRDefault="007908D1" w:rsidP="007908D1">
            <w:pPr>
              <w:spacing w:after="0" w:line="240" w:lineRule="auto"/>
              <w:jc w:val="both"/>
              <w:rPr>
                <w:rFonts w:ascii="Times New Roman" w:eastAsia="Times New Roman" w:hAnsi="Times New Roman" w:cs="Times New Roman"/>
                <w:sz w:val="24"/>
                <w:szCs w:val="24"/>
              </w:rPr>
            </w:pPr>
            <w:r w:rsidRPr="007908D1">
              <w:rPr>
                <w:rFonts w:ascii="Times New Roman" w:eastAsia="Times New Roman" w:hAnsi="Times New Roman" w:cs="Times New Roman"/>
                <w:sz w:val="24"/>
                <w:szCs w:val="24"/>
              </w:rPr>
              <w:t>75-100</w:t>
            </w:r>
          </w:p>
        </w:tc>
      </w:tr>
    </w:tbl>
    <w:p w:rsidR="007908D1" w:rsidRPr="007908D1" w:rsidRDefault="007908D1" w:rsidP="007908D1">
      <w:pPr>
        <w:spacing w:after="0" w:line="240" w:lineRule="auto"/>
        <w:jc w:val="both"/>
        <w:rPr>
          <w:rFonts w:ascii="Times New Roman" w:eastAsia="Times New Roman" w:hAnsi="Times New Roman" w:cs="Times New Roman"/>
          <w:color w:val="000000"/>
          <w:sz w:val="24"/>
          <w:szCs w:val="24"/>
        </w:rPr>
      </w:pPr>
    </w:p>
    <w:p w:rsidR="00956EFF" w:rsidRPr="007908D1" w:rsidRDefault="007908D1" w:rsidP="007908D1">
      <w:pPr>
        <w:spacing w:after="0" w:line="240" w:lineRule="auto"/>
        <w:jc w:val="both"/>
        <w:rPr>
          <w:rFonts w:ascii="Times New Roman" w:hAnsi="Times New Roman" w:cs="Times New Roman"/>
          <w:sz w:val="24"/>
          <w:szCs w:val="24"/>
        </w:rPr>
      </w:pPr>
      <w:r w:rsidRPr="007908D1">
        <w:rPr>
          <w:rFonts w:ascii="Times New Roman" w:eastAsia="Times New Roman" w:hAnsi="Times New Roman" w:cs="Times New Roman"/>
          <w:color w:val="000000"/>
          <w:sz w:val="24"/>
          <w:szCs w:val="24"/>
        </w:rPr>
        <w:br w:type="textWrapping" w:clear="right"/>
      </w:r>
    </w:p>
    <w:sectPr w:rsidR="00956EFF" w:rsidRPr="007908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629D1"/>
    <w:multiLevelType w:val="multilevel"/>
    <w:tmpl w:val="07BC0D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C1C6B61"/>
    <w:multiLevelType w:val="multilevel"/>
    <w:tmpl w:val="6106B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7908D1"/>
    <w:rsid w:val="007908D1"/>
    <w:rsid w:val="00956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908D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08D1"/>
    <w:rPr>
      <w:rFonts w:ascii="Times New Roman" w:eastAsia="Times New Roman" w:hAnsi="Times New Roman" w:cs="Times New Roman"/>
      <w:b/>
      <w:bCs/>
      <w:kern w:val="36"/>
      <w:sz w:val="48"/>
      <w:szCs w:val="48"/>
    </w:rPr>
  </w:style>
  <w:style w:type="paragraph" w:styleId="a3">
    <w:name w:val="Normal (Web)"/>
    <w:basedOn w:val="a"/>
    <w:uiPriority w:val="99"/>
    <w:unhideWhenUsed/>
    <w:rsid w:val="007908D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75159304">
      <w:bodyDiv w:val="1"/>
      <w:marLeft w:val="0"/>
      <w:marRight w:val="0"/>
      <w:marTop w:val="0"/>
      <w:marBottom w:val="0"/>
      <w:divBdr>
        <w:top w:val="none" w:sz="0" w:space="0" w:color="auto"/>
        <w:left w:val="none" w:sz="0" w:space="0" w:color="auto"/>
        <w:bottom w:val="none" w:sz="0" w:space="0" w:color="auto"/>
        <w:right w:val="none" w:sz="0" w:space="0" w:color="auto"/>
      </w:divBdr>
      <w:divsChild>
        <w:div w:id="1912881691">
          <w:marLeft w:val="3600"/>
          <w:marRight w:val="3600"/>
          <w:marTop w:val="0"/>
          <w:marBottom w:val="0"/>
          <w:divBdr>
            <w:top w:val="none" w:sz="0" w:space="0" w:color="auto"/>
            <w:left w:val="none" w:sz="0" w:space="0" w:color="auto"/>
            <w:bottom w:val="none" w:sz="0" w:space="0" w:color="auto"/>
            <w:right w:val="none" w:sz="0" w:space="0" w:color="auto"/>
          </w:divBdr>
          <w:divsChild>
            <w:div w:id="177512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712</Words>
  <Characters>4063</Characters>
  <Application>Microsoft Office Word</Application>
  <DocSecurity>0</DocSecurity>
  <Lines>33</Lines>
  <Paragraphs>9</Paragraphs>
  <ScaleCrop>false</ScaleCrop>
  <Company>Reanimator Extreme Edition</Company>
  <LinksUpToDate>false</LinksUpToDate>
  <CharactersWithSpaces>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2016-01-16T16:24:00Z</dcterms:created>
  <dcterms:modified xsi:type="dcterms:W3CDTF">2016-01-16T16:25:00Z</dcterms:modified>
</cp:coreProperties>
</file>